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5322A" w14:textId="77777777" w:rsidR="00C02A4A" w:rsidRPr="000865BE" w:rsidRDefault="00C02A4A" w:rsidP="000865BE">
      <w:pPr>
        <w:spacing w:line="360" w:lineRule="auto"/>
        <w:jc w:val="both"/>
        <w:rPr>
          <w:rFonts w:ascii="Lato" w:hAnsi="Lato"/>
          <w:sz w:val="24"/>
          <w:szCs w:val="24"/>
        </w:rPr>
      </w:pPr>
      <w:bookmarkStart w:id="0" w:name="_GoBack"/>
      <w:bookmarkEnd w:id="0"/>
      <w:r w:rsidRPr="000865BE">
        <w:rPr>
          <w:rFonts w:ascii="Lato" w:hAnsi="Lato"/>
          <w:sz w:val="24"/>
          <w:szCs w:val="24"/>
        </w:rPr>
        <w:t>Wytyczne dotyczące pkt 4.3.5. i 4.3.6. programu „MALUCH+” 2022–2029 (dalej: „Program”).</w:t>
      </w:r>
    </w:p>
    <w:p w14:paraId="4B326F8A" w14:textId="77777777" w:rsidR="00C02A4A" w:rsidRPr="000865BE" w:rsidRDefault="00C02A4A" w:rsidP="000865B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/>
          <w:sz w:val="24"/>
          <w:szCs w:val="24"/>
        </w:rPr>
      </w:pPr>
      <w:r w:rsidRPr="000865BE">
        <w:rPr>
          <w:rFonts w:ascii="Lato" w:hAnsi="Lato"/>
          <w:sz w:val="24"/>
          <w:szCs w:val="24"/>
        </w:rPr>
        <w:t xml:space="preserve">Pkt 4.3.5.  Programu opisuje sposób </w:t>
      </w:r>
      <w:r w:rsidRPr="000865BE">
        <w:rPr>
          <w:rFonts w:ascii="Lato" w:hAnsi="Lato"/>
          <w:b/>
          <w:sz w:val="24"/>
          <w:szCs w:val="24"/>
        </w:rPr>
        <w:t xml:space="preserve">ustalania </w:t>
      </w:r>
      <w:r w:rsidRPr="000865BE">
        <w:rPr>
          <w:rFonts w:ascii="Lato" w:hAnsi="Lato"/>
          <w:sz w:val="24"/>
          <w:szCs w:val="24"/>
        </w:rPr>
        <w:t>opłaty</w:t>
      </w:r>
      <w:r w:rsidR="00733F01">
        <w:rPr>
          <w:rFonts w:ascii="Lato" w:hAnsi="Lato"/>
          <w:sz w:val="24"/>
          <w:szCs w:val="24"/>
        </w:rPr>
        <w:t xml:space="preserve"> za pobyt</w:t>
      </w:r>
      <w:r w:rsidRPr="000865BE">
        <w:rPr>
          <w:rFonts w:ascii="Lato" w:hAnsi="Lato"/>
          <w:sz w:val="24"/>
          <w:szCs w:val="24"/>
        </w:rPr>
        <w:t xml:space="preserve">, którą ma ponieść rodzic w związku z przyjęciem dziecka na </w:t>
      </w:r>
      <w:r w:rsidR="0005215E">
        <w:rPr>
          <w:rFonts w:ascii="Lato" w:hAnsi="Lato"/>
          <w:sz w:val="24"/>
          <w:szCs w:val="24"/>
        </w:rPr>
        <w:t xml:space="preserve">nowe </w:t>
      </w:r>
      <w:r w:rsidRPr="000865BE">
        <w:rPr>
          <w:rFonts w:ascii="Lato" w:hAnsi="Lato"/>
          <w:sz w:val="24"/>
          <w:szCs w:val="24"/>
        </w:rPr>
        <w:t>miejsce utworzone w ramach Programu</w:t>
      </w:r>
      <w:r w:rsidR="0005215E">
        <w:rPr>
          <w:rFonts w:ascii="Lato" w:hAnsi="Lato"/>
          <w:sz w:val="24"/>
          <w:szCs w:val="24"/>
        </w:rPr>
        <w:t xml:space="preserve"> oraz </w:t>
      </w:r>
      <w:r w:rsidR="00F53395">
        <w:rPr>
          <w:rFonts w:ascii="Lato" w:hAnsi="Lato"/>
          <w:sz w:val="24"/>
          <w:szCs w:val="24"/>
        </w:rPr>
        <w:t xml:space="preserve">wysokości </w:t>
      </w:r>
      <w:r w:rsidRPr="000865BE">
        <w:rPr>
          <w:rFonts w:ascii="Lato" w:hAnsi="Lato"/>
          <w:sz w:val="24"/>
          <w:szCs w:val="24"/>
        </w:rPr>
        <w:t xml:space="preserve">dofinansowania do funkcjonowania z FERS. Przedmiotowy punkt </w:t>
      </w:r>
      <w:r w:rsidR="006237A7">
        <w:rPr>
          <w:rFonts w:ascii="Lato" w:hAnsi="Lato"/>
          <w:sz w:val="24"/>
          <w:szCs w:val="24"/>
        </w:rPr>
        <w:t xml:space="preserve">Programu </w:t>
      </w:r>
      <w:r w:rsidRPr="000865BE">
        <w:rPr>
          <w:rFonts w:ascii="Lato" w:hAnsi="Lato"/>
          <w:sz w:val="24"/>
          <w:szCs w:val="24"/>
        </w:rPr>
        <w:t>normuje jak ustalić wysokość opłaty rodzica za pobyt dziecka w instytucji opieki</w:t>
      </w:r>
      <w:r w:rsidR="002000D1">
        <w:rPr>
          <w:rFonts w:ascii="Lato" w:hAnsi="Lato"/>
          <w:sz w:val="24"/>
          <w:szCs w:val="24"/>
        </w:rPr>
        <w:t xml:space="preserve">. </w:t>
      </w:r>
      <w:r w:rsidRPr="000865BE">
        <w:rPr>
          <w:rFonts w:ascii="Lato" w:hAnsi="Lato"/>
          <w:sz w:val="24"/>
          <w:szCs w:val="24"/>
        </w:rPr>
        <w:t xml:space="preserve"> </w:t>
      </w:r>
    </w:p>
    <w:p w14:paraId="68EDEBC1" w14:textId="77777777" w:rsidR="00C02A4A" w:rsidRPr="000865BE" w:rsidRDefault="00C02A4A" w:rsidP="000865BE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  <w:r w:rsidRPr="000865BE">
        <w:rPr>
          <w:rFonts w:ascii="Lato" w:hAnsi="Lato"/>
          <w:sz w:val="24"/>
          <w:szCs w:val="24"/>
        </w:rPr>
        <w:t xml:space="preserve">Zatem zgodnie z zapisem pkt 4.3.5. miesięczna kwota dofinansowania </w:t>
      </w:r>
      <w:r w:rsidR="0005215E">
        <w:rPr>
          <w:rFonts w:ascii="Lato" w:hAnsi="Lato"/>
          <w:sz w:val="24"/>
          <w:szCs w:val="24"/>
        </w:rPr>
        <w:t xml:space="preserve">z FERS </w:t>
      </w:r>
      <w:r w:rsidRPr="000865BE">
        <w:rPr>
          <w:rFonts w:ascii="Lato" w:hAnsi="Lato"/>
          <w:sz w:val="24"/>
          <w:szCs w:val="24"/>
        </w:rPr>
        <w:t xml:space="preserve">nie może być wyższa od: </w:t>
      </w:r>
    </w:p>
    <w:p w14:paraId="0A7A372A" w14:textId="77777777" w:rsidR="00C02A4A" w:rsidRPr="000865BE" w:rsidRDefault="00C02A4A" w:rsidP="000865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/>
          <w:sz w:val="24"/>
          <w:szCs w:val="24"/>
        </w:rPr>
      </w:pPr>
      <w:r w:rsidRPr="000865BE">
        <w:rPr>
          <w:rFonts w:ascii="Lato" w:hAnsi="Lato"/>
          <w:sz w:val="24"/>
          <w:szCs w:val="24"/>
        </w:rPr>
        <w:t>miesięcznego kosztu funkcjonowania miejsca w przypadku instytucji opieki prowadzonych przez jst, oraz</w:t>
      </w:r>
    </w:p>
    <w:p w14:paraId="0DA2F6E4" w14:textId="77777777" w:rsidR="00C02A4A" w:rsidRPr="000865BE" w:rsidRDefault="00C02A4A" w:rsidP="000865B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Lato" w:hAnsi="Lato"/>
          <w:sz w:val="24"/>
          <w:szCs w:val="24"/>
        </w:rPr>
      </w:pPr>
      <w:r w:rsidRPr="000865BE">
        <w:rPr>
          <w:rFonts w:ascii="Lato" w:hAnsi="Lato"/>
          <w:sz w:val="24"/>
          <w:szCs w:val="24"/>
        </w:rPr>
        <w:t xml:space="preserve">ponoszonej miesięcznie przez rodzica opłaty za pobyt </w:t>
      </w:r>
      <w:r w:rsidR="00F06739">
        <w:rPr>
          <w:rFonts w:ascii="Lato" w:hAnsi="Lato"/>
          <w:sz w:val="24"/>
          <w:szCs w:val="24"/>
        </w:rPr>
        <w:t xml:space="preserve">w </w:t>
      </w:r>
      <w:r w:rsidRPr="000865BE">
        <w:rPr>
          <w:rFonts w:ascii="Lato" w:hAnsi="Lato"/>
          <w:sz w:val="24"/>
          <w:szCs w:val="24"/>
        </w:rPr>
        <w:t>przypadku podmiotów innych niż jst.</w:t>
      </w:r>
    </w:p>
    <w:p w14:paraId="3FE637E2" w14:textId="77777777" w:rsidR="00D0731B" w:rsidRDefault="00D0731B" w:rsidP="00D0731B">
      <w:pPr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ab/>
        <w:t>Obliczając kwotę jaką mają zapłacić rodzice za pobyt dziecka w instytucji:</w:t>
      </w:r>
    </w:p>
    <w:p w14:paraId="7DFAB5A2" w14:textId="77777777" w:rsidR="00D0731B" w:rsidRDefault="00D0731B" w:rsidP="00D0731B">
      <w:pPr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- nie uwzględnia się opłaty za wyżywienie</w:t>
      </w:r>
      <w:r w:rsidR="0045401E">
        <w:rPr>
          <w:rFonts w:ascii="Lato" w:hAnsi="Lato"/>
          <w:sz w:val="24"/>
          <w:szCs w:val="24"/>
        </w:rPr>
        <w:t>,</w:t>
      </w:r>
    </w:p>
    <w:p w14:paraId="16171492" w14:textId="77777777" w:rsidR="00D0731B" w:rsidRDefault="00D0731B" w:rsidP="00D0731B">
      <w:pPr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uwzględnia się </w:t>
      </w:r>
      <w:r w:rsidR="0045401E">
        <w:rPr>
          <w:rFonts w:ascii="Lato" w:hAnsi="Lato"/>
          <w:sz w:val="24"/>
          <w:szCs w:val="24"/>
        </w:rPr>
        <w:t xml:space="preserve">za to ulgi przyznane przez podmiot oraz dotacje z budżetu gminy w przypadku podmiotów innych niż jst. </w:t>
      </w:r>
    </w:p>
    <w:p w14:paraId="0E7CDD50" w14:textId="77777777" w:rsidR="0045401E" w:rsidRDefault="0045401E" w:rsidP="00D0731B">
      <w:pPr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Od tak obliczonej kwoty odejmuje się kwotę dofinansowania z FERS:</w:t>
      </w:r>
    </w:p>
    <w:p w14:paraId="67430959" w14:textId="77777777" w:rsidR="0045401E" w:rsidRDefault="0045401E" w:rsidP="004540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/>
          <w:sz w:val="24"/>
          <w:szCs w:val="24"/>
        </w:rPr>
      </w:pPr>
      <w:r w:rsidRPr="00D56837">
        <w:rPr>
          <w:rFonts w:ascii="Lato" w:hAnsi="Lato"/>
          <w:sz w:val="24"/>
          <w:szCs w:val="24"/>
        </w:rPr>
        <w:t xml:space="preserve"> w wysokości maksymalnej 837 zł</w:t>
      </w:r>
      <w:r>
        <w:rPr>
          <w:rFonts w:ascii="Lato" w:hAnsi="Lato"/>
          <w:sz w:val="24"/>
          <w:szCs w:val="24"/>
        </w:rPr>
        <w:t>, jeśli opłata rodziców po uwzględnieniu ww. składowych jest wyższa lub równa kwocie 837 zł,</w:t>
      </w:r>
    </w:p>
    <w:p w14:paraId="11CA7985" w14:textId="77777777" w:rsidR="0045401E" w:rsidRDefault="0045401E" w:rsidP="0045401E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 wysokości odpowiednio </w:t>
      </w:r>
      <w:r w:rsidRPr="00D56837">
        <w:rPr>
          <w:rFonts w:ascii="Lato" w:hAnsi="Lato"/>
          <w:sz w:val="24"/>
          <w:szCs w:val="24"/>
        </w:rPr>
        <w:t>niższej</w:t>
      </w:r>
      <w:r>
        <w:rPr>
          <w:rFonts w:ascii="Lato" w:hAnsi="Lato"/>
          <w:sz w:val="24"/>
          <w:szCs w:val="24"/>
        </w:rPr>
        <w:t xml:space="preserve"> niż 837 zł, jeśli opłata rodziców po uwzględnieniu ww. składowych jest niższa niż 837 zł.</w:t>
      </w:r>
    </w:p>
    <w:p w14:paraId="1FA4A328" w14:textId="77777777" w:rsidR="002000D1" w:rsidRDefault="002000D1" w:rsidP="0045401E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</w:p>
    <w:p w14:paraId="0A140615" w14:textId="77777777" w:rsidR="0045401E" w:rsidRPr="00D56837" w:rsidRDefault="0045401E" w:rsidP="00D56837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Jeżeli po uwzględnieniu dofinansowania z FERS, rodzic ponosi jeszcze jakąś opłatę, a przysługuje mu dofinansowanie obniżenia opłat w żłobku, klubie dziecięcym lub u dziennego opiekuna, o którym mowa w art. 64 c ustawy o opiece nad dzie</w:t>
      </w:r>
      <w:r w:rsidR="002000D1">
        <w:rPr>
          <w:rFonts w:ascii="Lato" w:hAnsi="Lato"/>
          <w:sz w:val="24"/>
          <w:szCs w:val="24"/>
        </w:rPr>
        <w:t>ćmi w wieku do lat 3, jego opłata podlega dalszemu obniżeniu o kwotę ww. dofina</w:t>
      </w:r>
      <w:r w:rsidR="00D56837">
        <w:rPr>
          <w:rFonts w:ascii="Lato" w:hAnsi="Lato"/>
          <w:sz w:val="24"/>
          <w:szCs w:val="24"/>
        </w:rPr>
        <w:t>nsowania</w:t>
      </w:r>
      <w:r w:rsidR="002000D1">
        <w:rPr>
          <w:rFonts w:ascii="Lato" w:hAnsi="Lato"/>
          <w:sz w:val="24"/>
          <w:szCs w:val="24"/>
        </w:rPr>
        <w:t>.</w:t>
      </w:r>
    </w:p>
    <w:p w14:paraId="3D3A1138" w14:textId="77777777" w:rsidR="000865BE" w:rsidRPr="000865BE" w:rsidRDefault="000865BE" w:rsidP="000865BE">
      <w:pPr>
        <w:spacing w:line="360" w:lineRule="auto"/>
        <w:ind w:left="720"/>
        <w:jc w:val="both"/>
        <w:rPr>
          <w:rFonts w:ascii="Lato" w:hAnsi="Lato"/>
          <w:sz w:val="24"/>
          <w:szCs w:val="24"/>
        </w:rPr>
      </w:pPr>
      <w:r w:rsidRPr="000865BE">
        <w:rPr>
          <w:rFonts w:ascii="Lato" w:hAnsi="Lato"/>
          <w:sz w:val="24"/>
          <w:szCs w:val="24"/>
        </w:rPr>
        <w:t xml:space="preserve">Przykład 1: opłata </w:t>
      </w:r>
      <w:r w:rsidR="006237A7">
        <w:rPr>
          <w:rFonts w:ascii="Lato" w:hAnsi="Lato"/>
          <w:sz w:val="24"/>
          <w:szCs w:val="24"/>
        </w:rPr>
        <w:t xml:space="preserve">podstawowa za pobyt, wyliczona zgodnie z pkt 4.3.6., </w:t>
      </w:r>
      <w:r w:rsidRPr="000865BE">
        <w:rPr>
          <w:rFonts w:ascii="Lato" w:hAnsi="Lato"/>
          <w:sz w:val="24"/>
          <w:szCs w:val="24"/>
        </w:rPr>
        <w:t xml:space="preserve">wynosi 1368 zł (jest to obecnie maksymalna ustalona i podana przez ministra właściwego ds. rodziny </w:t>
      </w:r>
      <w:r w:rsidRPr="000865BE">
        <w:rPr>
          <w:rFonts w:ascii="Lato" w:hAnsi="Lato"/>
          <w:sz w:val="24"/>
          <w:szCs w:val="24"/>
        </w:rPr>
        <w:lastRenderedPageBreak/>
        <w:t>wysokość opłaty za pobyt</w:t>
      </w:r>
      <w:r w:rsidR="006237A7">
        <w:rPr>
          <w:rFonts w:ascii="Lato" w:hAnsi="Lato"/>
          <w:sz w:val="24"/>
          <w:szCs w:val="24"/>
        </w:rPr>
        <w:t>, która dotyczy miejsc opieki utworzonych w ramach Programu</w:t>
      </w:r>
      <w:r w:rsidRPr="000865BE">
        <w:rPr>
          <w:rFonts w:ascii="Lato" w:hAnsi="Lato"/>
          <w:sz w:val="24"/>
          <w:szCs w:val="24"/>
        </w:rPr>
        <w:t>).</w:t>
      </w:r>
    </w:p>
    <w:p w14:paraId="77B37705" w14:textId="77777777" w:rsidR="000865BE" w:rsidRPr="000865BE" w:rsidRDefault="000865BE" w:rsidP="000865BE">
      <w:pPr>
        <w:spacing w:line="360" w:lineRule="auto"/>
        <w:ind w:left="720"/>
        <w:jc w:val="center"/>
        <w:rPr>
          <w:rFonts w:ascii="Lato" w:hAnsi="Lato"/>
          <w:i/>
          <w:sz w:val="24"/>
          <w:szCs w:val="24"/>
        </w:rPr>
      </w:pPr>
      <w:r w:rsidRPr="000865BE">
        <w:rPr>
          <w:rFonts w:ascii="Lato" w:hAnsi="Lato"/>
          <w:i/>
          <w:sz w:val="24"/>
          <w:szCs w:val="24"/>
        </w:rPr>
        <w:t xml:space="preserve">1368 zł (opłata </w:t>
      </w:r>
      <w:r w:rsidR="007F310B">
        <w:rPr>
          <w:rFonts w:ascii="Lato" w:hAnsi="Lato"/>
          <w:i/>
          <w:sz w:val="24"/>
          <w:szCs w:val="24"/>
        </w:rPr>
        <w:t xml:space="preserve">podstawowa </w:t>
      </w:r>
      <w:r w:rsidRPr="000865BE">
        <w:rPr>
          <w:rFonts w:ascii="Lato" w:hAnsi="Lato"/>
          <w:i/>
          <w:sz w:val="24"/>
          <w:szCs w:val="24"/>
        </w:rPr>
        <w:t>za pobyt) – 100 zł (zniżka od podmiotu prowadzącego opiekę) – 400 zł (np. samorządowego bonu żłobkowego) = 868 zł</w:t>
      </w:r>
    </w:p>
    <w:p w14:paraId="3AE9E750" w14:textId="77777777" w:rsidR="000865BE" w:rsidRPr="000865BE" w:rsidRDefault="006237A7" w:rsidP="000865BE">
      <w:pPr>
        <w:spacing w:line="360" w:lineRule="auto"/>
        <w:ind w:left="720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Dopiero o</w:t>
      </w:r>
      <w:r w:rsidR="000865BE" w:rsidRPr="000865BE">
        <w:rPr>
          <w:rFonts w:ascii="Lato" w:hAnsi="Lato"/>
          <w:sz w:val="24"/>
          <w:szCs w:val="24"/>
        </w:rPr>
        <w:t>d kwoty otrzymanej powyżej po odjęciu ulg podmiotu prowadzącego i dotacji gminnej należy odjąć przyznane dofinansowanie do funkcjonowania z FERS w wysokości np. 837 zł.</w:t>
      </w:r>
    </w:p>
    <w:p w14:paraId="3A5BC280" w14:textId="77777777" w:rsidR="000865BE" w:rsidRPr="000865BE" w:rsidRDefault="000865BE" w:rsidP="000865BE">
      <w:pPr>
        <w:spacing w:line="360" w:lineRule="auto"/>
        <w:ind w:left="720"/>
        <w:jc w:val="center"/>
        <w:rPr>
          <w:rFonts w:ascii="Lato" w:hAnsi="Lato"/>
          <w:i/>
          <w:sz w:val="24"/>
          <w:szCs w:val="24"/>
        </w:rPr>
      </w:pPr>
      <w:r w:rsidRPr="000865BE">
        <w:rPr>
          <w:rFonts w:ascii="Lato" w:hAnsi="Lato"/>
          <w:i/>
          <w:sz w:val="24"/>
          <w:szCs w:val="24"/>
        </w:rPr>
        <w:t>868 zł – 837zł = 31 zł</w:t>
      </w:r>
    </w:p>
    <w:p w14:paraId="6D418B8E" w14:textId="77777777" w:rsidR="000865BE" w:rsidRPr="000865BE" w:rsidRDefault="000865BE" w:rsidP="000865BE">
      <w:pPr>
        <w:spacing w:line="360" w:lineRule="auto"/>
        <w:ind w:left="720"/>
        <w:jc w:val="both"/>
        <w:rPr>
          <w:rFonts w:ascii="Lato" w:hAnsi="Lato"/>
          <w:sz w:val="24"/>
          <w:szCs w:val="24"/>
        </w:rPr>
      </w:pPr>
      <w:r w:rsidRPr="000865BE">
        <w:rPr>
          <w:rFonts w:ascii="Lato" w:hAnsi="Lato"/>
          <w:sz w:val="24"/>
          <w:szCs w:val="24"/>
        </w:rPr>
        <w:t xml:space="preserve">W związku z powyższym rodzic powinien zapłacić za pobyt 31 zł. Wskazane 31 zł może podlegać dofinansowaniu obniżenia opłaty za pobyt dziecka w żłobku, klubie dziecięcym lub u dziennego opiekuna, o którym mowa w art. 64c ustawy o opiece nad dziećmi w wieku do lat 3. </w:t>
      </w:r>
    </w:p>
    <w:p w14:paraId="0693A560" w14:textId="77777777" w:rsidR="000865BE" w:rsidRPr="000865BE" w:rsidRDefault="000865BE" w:rsidP="000865BE">
      <w:pPr>
        <w:spacing w:line="360" w:lineRule="auto"/>
        <w:ind w:left="720"/>
        <w:jc w:val="both"/>
        <w:rPr>
          <w:rFonts w:ascii="Lato" w:hAnsi="Lato"/>
          <w:sz w:val="24"/>
          <w:szCs w:val="24"/>
        </w:rPr>
      </w:pPr>
      <w:r w:rsidRPr="000865BE">
        <w:rPr>
          <w:rFonts w:ascii="Lato" w:hAnsi="Lato"/>
          <w:sz w:val="24"/>
          <w:szCs w:val="24"/>
        </w:rPr>
        <w:t xml:space="preserve">Przykład 2: opłata </w:t>
      </w:r>
      <w:r w:rsidR="006237A7">
        <w:rPr>
          <w:rFonts w:ascii="Lato" w:hAnsi="Lato"/>
          <w:sz w:val="24"/>
          <w:szCs w:val="24"/>
        </w:rPr>
        <w:t xml:space="preserve">podstawowa </w:t>
      </w:r>
      <w:r w:rsidRPr="000865BE">
        <w:rPr>
          <w:rFonts w:ascii="Lato" w:hAnsi="Lato"/>
          <w:sz w:val="24"/>
          <w:szCs w:val="24"/>
        </w:rPr>
        <w:t xml:space="preserve">za pobyt wynosi </w:t>
      </w:r>
      <w:r w:rsidR="007F310B">
        <w:rPr>
          <w:rFonts w:ascii="Lato" w:hAnsi="Lato"/>
          <w:sz w:val="24"/>
          <w:szCs w:val="24"/>
        </w:rPr>
        <w:t>800</w:t>
      </w:r>
      <w:r>
        <w:rPr>
          <w:rFonts w:ascii="Lato" w:hAnsi="Lato"/>
          <w:sz w:val="24"/>
          <w:szCs w:val="24"/>
        </w:rPr>
        <w:t xml:space="preserve"> zł.</w:t>
      </w:r>
    </w:p>
    <w:p w14:paraId="693BFECF" w14:textId="77777777" w:rsidR="000865BE" w:rsidRPr="000865BE" w:rsidRDefault="007F310B" w:rsidP="000865BE">
      <w:pPr>
        <w:spacing w:line="360" w:lineRule="auto"/>
        <w:ind w:left="720"/>
        <w:jc w:val="center"/>
        <w:rPr>
          <w:rFonts w:ascii="Lato" w:hAnsi="Lato"/>
          <w:i/>
          <w:sz w:val="24"/>
          <w:szCs w:val="24"/>
        </w:rPr>
      </w:pPr>
      <w:r>
        <w:rPr>
          <w:rFonts w:ascii="Lato" w:hAnsi="Lato"/>
          <w:i/>
          <w:sz w:val="24"/>
          <w:szCs w:val="24"/>
        </w:rPr>
        <w:t>800</w:t>
      </w:r>
      <w:r w:rsidR="000865BE" w:rsidRPr="000865BE">
        <w:rPr>
          <w:rFonts w:ascii="Lato" w:hAnsi="Lato"/>
          <w:i/>
          <w:sz w:val="24"/>
          <w:szCs w:val="24"/>
        </w:rPr>
        <w:t xml:space="preserve"> zł (opłata </w:t>
      </w:r>
      <w:r>
        <w:rPr>
          <w:rFonts w:ascii="Lato" w:hAnsi="Lato"/>
          <w:i/>
          <w:sz w:val="24"/>
          <w:szCs w:val="24"/>
        </w:rPr>
        <w:t xml:space="preserve">podstawowa </w:t>
      </w:r>
      <w:r w:rsidR="000865BE" w:rsidRPr="000865BE">
        <w:rPr>
          <w:rFonts w:ascii="Lato" w:hAnsi="Lato"/>
          <w:i/>
          <w:sz w:val="24"/>
          <w:szCs w:val="24"/>
        </w:rPr>
        <w:t xml:space="preserve">za pobyt) – </w:t>
      </w:r>
      <w:r>
        <w:rPr>
          <w:rFonts w:ascii="Lato" w:hAnsi="Lato"/>
          <w:i/>
          <w:sz w:val="24"/>
          <w:szCs w:val="24"/>
        </w:rPr>
        <w:t>0</w:t>
      </w:r>
      <w:r w:rsidR="000865BE" w:rsidRPr="000865BE">
        <w:rPr>
          <w:rFonts w:ascii="Lato" w:hAnsi="Lato"/>
          <w:i/>
          <w:sz w:val="24"/>
          <w:szCs w:val="24"/>
        </w:rPr>
        <w:t xml:space="preserve"> zł (</w:t>
      </w:r>
      <w:r>
        <w:rPr>
          <w:rFonts w:ascii="Lato" w:hAnsi="Lato"/>
          <w:i/>
          <w:sz w:val="24"/>
          <w:szCs w:val="24"/>
        </w:rPr>
        <w:t>podmiot</w:t>
      </w:r>
      <w:r w:rsidR="000865BE" w:rsidRPr="000865BE">
        <w:rPr>
          <w:rFonts w:ascii="Lato" w:hAnsi="Lato"/>
          <w:i/>
          <w:sz w:val="24"/>
          <w:szCs w:val="24"/>
        </w:rPr>
        <w:t xml:space="preserve"> </w:t>
      </w:r>
      <w:r>
        <w:rPr>
          <w:rFonts w:ascii="Lato" w:hAnsi="Lato"/>
          <w:i/>
          <w:sz w:val="24"/>
          <w:szCs w:val="24"/>
        </w:rPr>
        <w:t>prowadzący</w:t>
      </w:r>
      <w:r w:rsidR="000865BE" w:rsidRPr="000865BE">
        <w:rPr>
          <w:rFonts w:ascii="Lato" w:hAnsi="Lato"/>
          <w:i/>
          <w:sz w:val="24"/>
          <w:szCs w:val="24"/>
        </w:rPr>
        <w:t xml:space="preserve"> opiekę</w:t>
      </w:r>
      <w:r>
        <w:rPr>
          <w:rFonts w:ascii="Lato" w:hAnsi="Lato"/>
          <w:i/>
          <w:sz w:val="24"/>
          <w:szCs w:val="24"/>
        </w:rPr>
        <w:t xml:space="preserve"> nie udziela zniżek</w:t>
      </w:r>
      <w:r w:rsidR="000865BE" w:rsidRPr="000865BE">
        <w:rPr>
          <w:rFonts w:ascii="Lato" w:hAnsi="Lato"/>
          <w:i/>
          <w:sz w:val="24"/>
          <w:szCs w:val="24"/>
        </w:rPr>
        <w:t>) –</w:t>
      </w:r>
      <w:r>
        <w:rPr>
          <w:rFonts w:ascii="Lato" w:hAnsi="Lato"/>
          <w:i/>
          <w:sz w:val="24"/>
          <w:szCs w:val="24"/>
        </w:rPr>
        <w:t xml:space="preserve"> 200</w:t>
      </w:r>
      <w:r w:rsidR="000865BE" w:rsidRPr="000865BE">
        <w:rPr>
          <w:rFonts w:ascii="Lato" w:hAnsi="Lato"/>
          <w:i/>
          <w:sz w:val="24"/>
          <w:szCs w:val="24"/>
        </w:rPr>
        <w:t xml:space="preserve"> zł (np. samorządowego bonu żłobkowego) = </w:t>
      </w:r>
      <w:r>
        <w:rPr>
          <w:rFonts w:ascii="Lato" w:hAnsi="Lato"/>
          <w:i/>
          <w:sz w:val="24"/>
          <w:szCs w:val="24"/>
        </w:rPr>
        <w:t>600</w:t>
      </w:r>
      <w:r w:rsidR="000865BE" w:rsidRPr="000865BE">
        <w:rPr>
          <w:rFonts w:ascii="Lato" w:hAnsi="Lato"/>
          <w:i/>
          <w:sz w:val="24"/>
          <w:szCs w:val="24"/>
        </w:rPr>
        <w:t xml:space="preserve"> zł</w:t>
      </w:r>
    </w:p>
    <w:p w14:paraId="3DAB281C" w14:textId="77777777" w:rsidR="007F310B" w:rsidRPr="000865BE" w:rsidRDefault="007F310B" w:rsidP="007F310B">
      <w:pPr>
        <w:spacing w:line="360" w:lineRule="auto"/>
        <w:ind w:left="720"/>
        <w:jc w:val="both"/>
        <w:rPr>
          <w:rFonts w:ascii="Lato" w:hAnsi="Lato"/>
          <w:sz w:val="24"/>
          <w:szCs w:val="24"/>
        </w:rPr>
      </w:pPr>
      <w:r w:rsidRPr="000865BE">
        <w:rPr>
          <w:rFonts w:ascii="Lato" w:hAnsi="Lato"/>
          <w:sz w:val="24"/>
          <w:szCs w:val="24"/>
        </w:rPr>
        <w:t xml:space="preserve">Od kwoty otrzymanej powyżej po odjęciu ulg podmiotu prowadzącego i dotacji gminnej należy odjąć przyznane dofinansowanie do funkcjonowania z FERS w wysokości </w:t>
      </w:r>
      <w:r>
        <w:rPr>
          <w:rFonts w:ascii="Lato" w:hAnsi="Lato"/>
          <w:sz w:val="24"/>
          <w:szCs w:val="24"/>
        </w:rPr>
        <w:t>odpowiednio dostosowanej do faktycznej opłaty rodzica – 600 zł (miesięczne dofinansowanie do funkcjonowania nie może być wyższe niż miesięczna opłata</w:t>
      </w:r>
      <w:r w:rsidR="006237A7">
        <w:rPr>
          <w:rFonts w:ascii="Lato" w:hAnsi="Lato"/>
          <w:sz w:val="24"/>
          <w:szCs w:val="24"/>
        </w:rPr>
        <w:t xml:space="preserve"> ponoszona przez</w:t>
      </w:r>
      <w:r>
        <w:rPr>
          <w:rFonts w:ascii="Lato" w:hAnsi="Lato"/>
          <w:sz w:val="24"/>
          <w:szCs w:val="24"/>
        </w:rPr>
        <w:t xml:space="preserve"> rodzica).</w:t>
      </w:r>
    </w:p>
    <w:p w14:paraId="6A2E9D00" w14:textId="77777777" w:rsidR="007F310B" w:rsidRPr="000865BE" w:rsidRDefault="007F310B" w:rsidP="007F310B">
      <w:pPr>
        <w:spacing w:line="360" w:lineRule="auto"/>
        <w:ind w:left="720"/>
        <w:jc w:val="center"/>
        <w:rPr>
          <w:rFonts w:ascii="Lato" w:hAnsi="Lato"/>
          <w:i/>
          <w:sz w:val="24"/>
          <w:szCs w:val="24"/>
        </w:rPr>
      </w:pPr>
      <w:r>
        <w:rPr>
          <w:rFonts w:ascii="Lato" w:hAnsi="Lato"/>
          <w:i/>
          <w:sz w:val="24"/>
          <w:szCs w:val="24"/>
        </w:rPr>
        <w:t>600</w:t>
      </w:r>
      <w:r w:rsidRPr="000865BE">
        <w:rPr>
          <w:rFonts w:ascii="Lato" w:hAnsi="Lato"/>
          <w:i/>
          <w:sz w:val="24"/>
          <w:szCs w:val="24"/>
        </w:rPr>
        <w:t xml:space="preserve"> zł – </w:t>
      </w:r>
      <w:r>
        <w:rPr>
          <w:rFonts w:ascii="Lato" w:hAnsi="Lato"/>
          <w:i/>
          <w:sz w:val="24"/>
          <w:szCs w:val="24"/>
        </w:rPr>
        <w:t>600</w:t>
      </w:r>
      <w:r w:rsidRPr="000865BE">
        <w:rPr>
          <w:rFonts w:ascii="Lato" w:hAnsi="Lato"/>
          <w:i/>
          <w:sz w:val="24"/>
          <w:szCs w:val="24"/>
        </w:rPr>
        <w:t xml:space="preserve"> = </w:t>
      </w:r>
      <w:r>
        <w:rPr>
          <w:rFonts w:ascii="Lato" w:hAnsi="Lato"/>
          <w:i/>
          <w:sz w:val="24"/>
          <w:szCs w:val="24"/>
        </w:rPr>
        <w:t>0</w:t>
      </w:r>
      <w:r w:rsidRPr="000865BE">
        <w:rPr>
          <w:rFonts w:ascii="Lato" w:hAnsi="Lato"/>
          <w:i/>
          <w:sz w:val="24"/>
          <w:szCs w:val="24"/>
        </w:rPr>
        <w:t xml:space="preserve"> zł</w:t>
      </w:r>
    </w:p>
    <w:p w14:paraId="1949F93F" w14:textId="77777777" w:rsidR="000865BE" w:rsidRPr="000865BE" w:rsidRDefault="007F310B" w:rsidP="000865BE">
      <w:pPr>
        <w:spacing w:line="360" w:lineRule="auto"/>
        <w:ind w:left="720"/>
        <w:jc w:val="both"/>
        <w:rPr>
          <w:rFonts w:ascii="Lato" w:hAnsi="Lato"/>
          <w:sz w:val="24"/>
          <w:szCs w:val="24"/>
        </w:rPr>
      </w:pPr>
      <w:r w:rsidRPr="000865BE">
        <w:rPr>
          <w:rFonts w:ascii="Lato" w:hAnsi="Lato"/>
          <w:sz w:val="24"/>
          <w:szCs w:val="24"/>
        </w:rPr>
        <w:t xml:space="preserve">W związku z powyższym </w:t>
      </w:r>
      <w:r>
        <w:rPr>
          <w:rFonts w:ascii="Lato" w:hAnsi="Lato"/>
          <w:sz w:val="24"/>
          <w:szCs w:val="24"/>
        </w:rPr>
        <w:t xml:space="preserve">opłata </w:t>
      </w:r>
      <w:r w:rsidRPr="000865BE">
        <w:rPr>
          <w:rFonts w:ascii="Lato" w:hAnsi="Lato"/>
          <w:sz w:val="24"/>
          <w:szCs w:val="24"/>
        </w:rPr>
        <w:t>rodzic</w:t>
      </w:r>
      <w:r>
        <w:rPr>
          <w:rFonts w:ascii="Lato" w:hAnsi="Lato"/>
          <w:sz w:val="24"/>
          <w:szCs w:val="24"/>
        </w:rPr>
        <w:t>a wynosi 0</w:t>
      </w:r>
      <w:r w:rsidRPr="000865BE">
        <w:rPr>
          <w:rFonts w:ascii="Lato" w:hAnsi="Lato"/>
          <w:sz w:val="24"/>
          <w:szCs w:val="24"/>
        </w:rPr>
        <w:t xml:space="preserve"> zł.</w:t>
      </w:r>
    </w:p>
    <w:p w14:paraId="45EB9D1C" w14:textId="77777777" w:rsidR="000865BE" w:rsidRPr="00D56837" w:rsidRDefault="007F310B" w:rsidP="007F310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Pkt 4.3.6</w:t>
      </w:r>
      <w:r w:rsidRPr="000865BE">
        <w:rPr>
          <w:rFonts w:ascii="Lato" w:hAnsi="Lato"/>
          <w:sz w:val="24"/>
          <w:szCs w:val="24"/>
        </w:rPr>
        <w:t xml:space="preserve">.  Programu opisuje sposób </w:t>
      </w:r>
      <w:r w:rsidRPr="000865BE">
        <w:rPr>
          <w:rFonts w:ascii="Lato" w:hAnsi="Lato"/>
          <w:b/>
          <w:sz w:val="24"/>
          <w:szCs w:val="24"/>
        </w:rPr>
        <w:t>ustalania</w:t>
      </w:r>
      <w:r>
        <w:rPr>
          <w:rFonts w:ascii="Lato" w:hAnsi="Lato"/>
          <w:b/>
          <w:sz w:val="24"/>
          <w:szCs w:val="24"/>
        </w:rPr>
        <w:t xml:space="preserve"> </w:t>
      </w:r>
      <w:r w:rsidR="00F53395">
        <w:rPr>
          <w:rFonts w:ascii="Lato" w:hAnsi="Lato"/>
          <w:b/>
          <w:sz w:val="24"/>
          <w:szCs w:val="24"/>
        </w:rPr>
        <w:t xml:space="preserve">górnego </w:t>
      </w:r>
      <w:r>
        <w:rPr>
          <w:rFonts w:ascii="Lato" w:hAnsi="Lato"/>
          <w:b/>
          <w:sz w:val="24"/>
          <w:szCs w:val="24"/>
        </w:rPr>
        <w:t xml:space="preserve">limitu wysokości opłaty przez ministra właściwego ds. rodziny oraz warunki jakie musi zachować podmiot inny niż jst przy </w:t>
      </w:r>
      <w:r w:rsidR="0005215E">
        <w:rPr>
          <w:rFonts w:ascii="Lato" w:hAnsi="Lato"/>
          <w:b/>
          <w:sz w:val="24"/>
          <w:szCs w:val="24"/>
        </w:rPr>
        <w:t>określaniu</w:t>
      </w:r>
      <w:r>
        <w:rPr>
          <w:rFonts w:ascii="Lato" w:hAnsi="Lato"/>
          <w:b/>
          <w:sz w:val="24"/>
          <w:szCs w:val="24"/>
        </w:rPr>
        <w:t xml:space="preserve"> </w:t>
      </w:r>
      <w:r w:rsidR="00F2556B">
        <w:rPr>
          <w:rFonts w:ascii="Lato" w:hAnsi="Lato"/>
          <w:b/>
          <w:sz w:val="24"/>
          <w:szCs w:val="24"/>
        </w:rPr>
        <w:t xml:space="preserve">podstawowej </w:t>
      </w:r>
      <w:r>
        <w:rPr>
          <w:rFonts w:ascii="Lato" w:hAnsi="Lato"/>
          <w:b/>
          <w:sz w:val="24"/>
          <w:szCs w:val="24"/>
        </w:rPr>
        <w:t xml:space="preserve">wysokości miesięcznej opłaty za pobyt </w:t>
      </w:r>
      <w:r w:rsidRPr="007F310B">
        <w:rPr>
          <w:rFonts w:ascii="Lato" w:hAnsi="Lato"/>
          <w:b/>
          <w:sz w:val="24"/>
          <w:szCs w:val="24"/>
        </w:rPr>
        <w:t>dotyczące</w:t>
      </w:r>
      <w:r>
        <w:rPr>
          <w:rFonts w:ascii="Lato" w:hAnsi="Lato"/>
          <w:b/>
          <w:sz w:val="24"/>
          <w:szCs w:val="24"/>
        </w:rPr>
        <w:t>j</w:t>
      </w:r>
      <w:r w:rsidRPr="007F310B">
        <w:rPr>
          <w:rFonts w:ascii="Lato" w:hAnsi="Lato"/>
          <w:b/>
          <w:sz w:val="24"/>
          <w:szCs w:val="24"/>
        </w:rPr>
        <w:t xml:space="preserve"> miejsc powstałych przy udziale środków z KPO lub FERS</w:t>
      </w:r>
      <w:r>
        <w:rPr>
          <w:rFonts w:ascii="Lato" w:hAnsi="Lato"/>
          <w:b/>
          <w:sz w:val="24"/>
          <w:szCs w:val="24"/>
        </w:rPr>
        <w:t>.</w:t>
      </w:r>
    </w:p>
    <w:p w14:paraId="7AF70FFD" w14:textId="77777777" w:rsidR="006746FC" w:rsidRPr="006746FC" w:rsidRDefault="00F2556B" w:rsidP="00D56837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Opłata podstawowa za pobyt to opłata, przy określaniu której:</w:t>
      </w:r>
    </w:p>
    <w:p w14:paraId="732D4E6C" w14:textId="77777777" w:rsidR="006746FC" w:rsidRPr="006746FC" w:rsidRDefault="006746FC" w:rsidP="00D56837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  <w:r w:rsidRPr="006746FC">
        <w:rPr>
          <w:rFonts w:ascii="Lato" w:hAnsi="Lato"/>
          <w:sz w:val="24"/>
          <w:szCs w:val="24"/>
        </w:rPr>
        <w:t>- nie wlicza się opłaty za wyżywienie,</w:t>
      </w:r>
    </w:p>
    <w:p w14:paraId="2C268CA2" w14:textId="77777777" w:rsidR="006746FC" w:rsidRPr="00D56837" w:rsidRDefault="006746FC" w:rsidP="00D56837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  <w:r w:rsidRPr="006746FC">
        <w:rPr>
          <w:rFonts w:ascii="Lato" w:hAnsi="Lato"/>
          <w:sz w:val="24"/>
          <w:szCs w:val="24"/>
        </w:rPr>
        <w:lastRenderedPageBreak/>
        <w:t xml:space="preserve">- nie wlicza się ulg wprowadzonych przez podmiot prowadzący instytucję opieki, dotacji z budżetu gminy </w:t>
      </w:r>
      <w:r w:rsidR="00F2556B">
        <w:rPr>
          <w:rFonts w:ascii="Lato" w:hAnsi="Lato"/>
          <w:sz w:val="24"/>
          <w:szCs w:val="24"/>
        </w:rPr>
        <w:t xml:space="preserve">(w przypadku podmiotów innych niż jst) </w:t>
      </w:r>
      <w:r w:rsidRPr="006746FC">
        <w:rPr>
          <w:rFonts w:ascii="Lato" w:hAnsi="Lato"/>
          <w:sz w:val="24"/>
          <w:szCs w:val="24"/>
        </w:rPr>
        <w:t xml:space="preserve">oraz dofinansowania obniżenia opłaty za pobyt dziecka w żłobku, klubie dziecięcym lub u dziennego opiekuna, o którym mowa w art. 64c ustawy o opiece nad dziećmi w wieku do lat 3. </w:t>
      </w:r>
    </w:p>
    <w:p w14:paraId="5DEDDF04" w14:textId="77777777" w:rsidR="007F310B" w:rsidRDefault="00F2556B" w:rsidP="00627371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Stąd też, p</w:t>
      </w:r>
      <w:r w:rsidR="007F310B">
        <w:rPr>
          <w:rFonts w:ascii="Lato" w:hAnsi="Lato"/>
          <w:sz w:val="24"/>
          <w:szCs w:val="24"/>
        </w:rPr>
        <w:t>rzy ustalaniu</w:t>
      </w:r>
      <w:r w:rsidR="0005215E">
        <w:rPr>
          <w:rFonts w:ascii="Lato" w:hAnsi="Lato"/>
          <w:sz w:val="24"/>
          <w:szCs w:val="24"/>
        </w:rPr>
        <w:t xml:space="preserve"> limitu</w:t>
      </w:r>
      <w:r w:rsidR="007F310B">
        <w:rPr>
          <w:rFonts w:ascii="Lato" w:hAnsi="Lato"/>
          <w:sz w:val="24"/>
          <w:szCs w:val="24"/>
        </w:rPr>
        <w:t xml:space="preserve"> </w:t>
      </w:r>
      <w:r w:rsidR="007F310B" w:rsidRPr="007F310B">
        <w:rPr>
          <w:rFonts w:ascii="Lato" w:hAnsi="Lato"/>
          <w:sz w:val="24"/>
          <w:szCs w:val="24"/>
        </w:rPr>
        <w:t>120% średniej miesięcznej opłaty za pobyt</w:t>
      </w:r>
      <w:r w:rsidR="007F310B">
        <w:rPr>
          <w:rFonts w:ascii="Lato" w:hAnsi="Lato"/>
          <w:sz w:val="24"/>
          <w:szCs w:val="24"/>
        </w:rPr>
        <w:t xml:space="preserve"> minister nie bierze pod uwagę opłaty </w:t>
      </w:r>
      <w:r w:rsidR="007F310B" w:rsidRPr="007F310B">
        <w:rPr>
          <w:rFonts w:ascii="Lato" w:hAnsi="Lato"/>
          <w:sz w:val="24"/>
          <w:szCs w:val="24"/>
        </w:rPr>
        <w:t>za wyżywienie i ulg wprowadzanych przez</w:t>
      </w:r>
      <w:r w:rsidR="007F310B">
        <w:rPr>
          <w:rFonts w:ascii="Lato" w:hAnsi="Lato"/>
          <w:sz w:val="24"/>
          <w:szCs w:val="24"/>
        </w:rPr>
        <w:t xml:space="preserve"> podmiot prowadzący oraz dotacji</w:t>
      </w:r>
      <w:r w:rsidR="007F310B" w:rsidRPr="007F310B">
        <w:rPr>
          <w:rFonts w:ascii="Lato" w:hAnsi="Lato"/>
          <w:sz w:val="24"/>
          <w:szCs w:val="24"/>
        </w:rPr>
        <w:t xml:space="preserve"> gminy</w:t>
      </w:r>
      <w:r>
        <w:rPr>
          <w:rFonts w:ascii="Lato" w:hAnsi="Lato"/>
          <w:sz w:val="24"/>
          <w:szCs w:val="24"/>
        </w:rPr>
        <w:t xml:space="preserve">, natomiast korzysta z </w:t>
      </w:r>
      <w:r w:rsidR="006237A7">
        <w:rPr>
          <w:rFonts w:ascii="Lato" w:hAnsi="Lato"/>
          <w:sz w:val="24"/>
          <w:szCs w:val="24"/>
        </w:rPr>
        <w:t xml:space="preserve"> opłat podstawow</w:t>
      </w:r>
      <w:r>
        <w:rPr>
          <w:rFonts w:ascii="Lato" w:hAnsi="Lato"/>
          <w:sz w:val="24"/>
          <w:szCs w:val="24"/>
        </w:rPr>
        <w:t>ych, które po</w:t>
      </w:r>
      <w:r w:rsidR="00D56837">
        <w:rPr>
          <w:rFonts w:ascii="Lato" w:hAnsi="Lato"/>
          <w:sz w:val="24"/>
          <w:szCs w:val="24"/>
        </w:rPr>
        <w:t>d</w:t>
      </w:r>
      <w:r>
        <w:rPr>
          <w:rFonts w:ascii="Lato" w:hAnsi="Lato"/>
          <w:sz w:val="24"/>
          <w:szCs w:val="24"/>
        </w:rPr>
        <w:t xml:space="preserve">mioty tworzące instytucje opieki nad dziećmi podają w Rejestrze Żłobków. </w:t>
      </w:r>
      <w:r w:rsidR="006237A7">
        <w:rPr>
          <w:rFonts w:ascii="Lato" w:hAnsi="Lato"/>
          <w:sz w:val="24"/>
          <w:szCs w:val="24"/>
        </w:rPr>
        <w:t xml:space="preserve"> </w:t>
      </w:r>
      <w:r w:rsidR="005E6DE0">
        <w:rPr>
          <w:rFonts w:ascii="Lato" w:hAnsi="Lato"/>
          <w:sz w:val="24"/>
          <w:szCs w:val="24"/>
        </w:rPr>
        <w:t xml:space="preserve"> Opisane warunki obliczania wysokości opłaty za pobyt dotyczą</w:t>
      </w:r>
      <w:r w:rsidR="00F53395">
        <w:rPr>
          <w:rFonts w:ascii="Lato" w:hAnsi="Lato"/>
          <w:sz w:val="24"/>
          <w:szCs w:val="24"/>
        </w:rPr>
        <w:t xml:space="preserve"> więc</w:t>
      </w:r>
      <w:r w:rsidR="0005215E">
        <w:rPr>
          <w:rFonts w:ascii="Lato" w:hAnsi="Lato"/>
          <w:sz w:val="24"/>
          <w:szCs w:val="24"/>
        </w:rPr>
        <w:t xml:space="preserve"> także</w:t>
      </w:r>
      <w:r w:rsidR="005E6DE0">
        <w:rPr>
          <w:rFonts w:ascii="Lato" w:hAnsi="Lato"/>
          <w:sz w:val="24"/>
          <w:szCs w:val="24"/>
        </w:rPr>
        <w:t xml:space="preserve"> </w:t>
      </w:r>
      <w:r w:rsidR="005E6DE0">
        <w:rPr>
          <w:rFonts w:ascii="Lato" w:hAnsi="Lato"/>
          <w:b/>
          <w:sz w:val="24"/>
          <w:szCs w:val="24"/>
        </w:rPr>
        <w:t xml:space="preserve">podmiotu innego niż jst przy określaniu wysokości opłaty za pobyt </w:t>
      </w:r>
      <w:r w:rsidR="005E6DE0">
        <w:rPr>
          <w:rFonts w:ascii="Lato" w:hAnsi="Lato"/>
          <w:sz w:val="24"/>
          <w:szCs w:val="24"/>
        </w:rPr>
        <w:t xml:space="preserve">dotyczącej miejsc </w:t>
      </w:r>
      <w:r w:rsidR="006237A7">
        <w:rPr>
          <w:rFonts w:ascii="Lato" w:hAnsi="Lato"/>
          <w:sz w:val="24"/>
          <w:szCs w:val="24"/>
        </w:rPr>
        <w:t xml:space="preserve">opieki </w:t>
      </w:r>
      <w:r w:rsidR="005E6DE0">
        <w:rPr>
          <w:rFonts w:ascii="Lato" w:hAnsi="Lato"/>
          <w:sz w:val="24"/>
          <w:szCs w:val="24"/>
        </w:rPr>
        <w:t>powstałych w ramach Programu. To znaczy, że podmiot dokonuje</w:t>
      </w:r>
      <w:r w:rsidR="00F53395">
        <w:rPr>
          <w:rFonts w:ascii="Lato" w:hAnsi="Lato"/>
          <w:sz w:val="24"/>
          <w:szCs w:val="24"/>
        </w:rPr>
        <w:t xml:space="preserve"> dowolnie</w:t>
      </w:r>
      <w:r w:rsidR="005E6DE0">
        <w:rPr>
          <w:rFonts w:ascii="Lato" w:hAnsi="Lato"/>
          <w:sz w:val="24"/>
          <w:szCs w:val="24"/>
        </w:rPr>
        <w:t xml:space="preserve"> kalkulacji </w:t>
      </w:r>
      <w:r w:rsidR="00F53395">
        <w:rPr>
          <w:rFonts w:ascii="Lato" w:hAnsi="Lato"/>
          <w:sz w:val="24"/>
          <w:szCs w:val="24"/>
        </w:rPr>
        <w:t xml:space="preserve">ekonomicznej zmierzającej </w:t>
      </w:r>
      <w:r w:rsidR="005E6DE0">
        <w:rPr>
          <w:rFonts w:ascii="Lato" w:hAnsi="Lato"/>
          <w:sz w:val="24"/>
          <w:szCs w:val="24"/>
        </w:rPr>
        <w:t>do określenia</w:t>
      </w:r>
      <w:r w:rsidR="0005215E">
        <w:rPr>
          <w:rFonts w:ascii="Lato" w:hAnsi="Lato"/>
          <w:sz w:val="24"/>
          <w:szCs w:val="24"/>
        </w:rPr>
        <w:t xml:space="preserve"> </w:t>
      </w:r>
      <w:r w:rsidR="0005215E">
        <w:rPr>
          <w:rFonts w:ascii="Lato" w:hAnsi="Lato"/>
          <w:b/>
          <w:sz w:val="24"/>
          <w:szCs w:val="24"/>
        </w:rPr>
        <w:t>podstawowej</w:t>
      </w:r>
      <w:r w:rsidR="005E6DE0">
        <w:rPr>
          <w:rFonts w:ascii="Lato" w:hAnsi="Lato"/>
          <w:sz w:val="24"/>
          <w:szCs w:val="24"/>
        </w:rPr>
        <w:t xml:space="preserve"> wysokości opłaty za pobyt</w:t>
      </w:r>
      <w:r w:rsidR="002A5666">
        <w:rPr>
          <w:rFonts w:ascii="Lato" w:hAnsi="Lato"/>
          <w:sz w:val="24"/>
          <w:szCs w:val="24"/>
        </w:rPr>
        <w:t xml:space="preserve"> dla miejsc utworzonych w ramach Programu</w:t>
      </w:r>
      <w:r w:rsidR="005E6DE0">
        <w:rPr>
          <w:rFonts w:ascii="Lato" w:hAnsi="Lato"/>
          <w:sz w:val="24"/>
          <w:szCs w:val="24"/>
        </w:rPr>
        <w:t xml:space="preserve">, jednakże do określanej wysokości </w:t>
      </w:r>
      <w:r w:rsidR="0005215E">
        <w:rPr>
          <w:rFonts w:ascii="Lato" w:hAnsi="Lato"/>
          <w:sz w:val="24"/>
          <w:szCs w:val="24"/>
        </w:rPr>
        <w:t>nie może wliczyć opłaty za wyżywienie oraz</w:t>
      </w:r>
      <w:r w:rsidR="002A5666">
        <w:rPr>
          <w:rFonts w:ascii="Lato" w:hAnsi="Lato"/>
          <w:sz w:val="24"/>
          <w:szCs w:val="24"/>
        </w:rPr>
        <w:t xml:space="preserve"> odjąć</w:t>
      </w:r>
      <w:r w:rsidR="0005215E">
        <w:rPr>
          <w:rFonts w:ascii="Lato" w:hAnsi="Lato"/>
          <w:sz w:val="24"/>
          <w:szCs w:val="24"/>
        </w:rPr>
        <w:t xml:space="preserve"> ulg </w:t>
      </w:r>
      <w:r w:rsidR="0005215E" w:rsidRPr="007F310B">
        <w:rPr>
          <w:rFonts w:ascii="Lato" w:hAnsi="Lato"/>
          <w:sz w:val="24"/>
          <w:szCs w:val="24"/>
        </w:rPr>
        <w:t>wprowadzanych przez</w:t>
      </w:r>
      <w:r w:rsidR="00A75724">
        <w:rPr>
          <w:rFonts w:ascii="Lato" w:hAnsi="Lato"/>
          <w:sz w:val="24"/>
          <w:szCs w:val="24"/>
        </w:rPr>
        <w:t xml:space="preserve"> podmiot prowadzący, </w:t>
      </w:r>
      <w:r w:rsidR="00D0731B">
        <w:rPr>
          <w:rFonts w:ascii="Lato" w:hAnsi="Lato"/>
          <w:sz w:val="24"/>
          <w:szCs w:val="24"/>
        </w:rPr>
        <w:t xml:space="preserve">lub </w:t>
      </w:r>
      <w:r w:rsidR="0005215E">
        <w:rPr>
          <w:rFonts w:ascii="Lato" w:hAnsi="Lato"/>
          <w:sz w:val="24"/>
          <w:szCs w:val="24"/>
        </w:rPr>
        <w:t>dotacji</w:t>
      </w:r>
      <w:r w:rsidR="0005215E" w:rsidRPr="007F310B">
        <w:rPr>
          <w:rFonts w:ascii="Lato" w:hAnsi="Lato"/>
          <w:sz w:val="24"/>
          <w:szCs w:val="24"/>
        </w:rPr>
        <w:t xml:space="preserve"> gminy</w:t>
      </w:r>
      <w:r w:rsidR="00D0731B">
        <w:rPr>
          <w:rFonts w:ascii="Lato" w:hAnsi="Lato"/>
          <w:sz w:val="24"/>
          <w:szCs w:val="24"/>
        </w:rPr>
        <w:t>. Musi jednak pamiętać</w:t>
      </w:r>
      <w:r w:rsidR="00A75724">
        <w:rPr>
          <w:rFonts w:ascii="Lato" w:hAnsi="Lato"/>
          <w:sz w:val="24"/>
          <w:szCs w:val="24"/>
        </w:rPr>
        <w:t xml:space="preserve"> </w:t>
      </w:r>
      <w:r w:rsidR="00D0731B">
        <w:rPr>
          <w:rFonts w:ascii="Lato" w:hAnsi="Lato"/>
          <w:sz w:val="24"/>
          <w:szCs w:val="24"/>
        </w:rPr>
        <w:t xml:space="preserve">że </w:t>
      </w:r>
      <w:r w:rsidR="00A75724" w:rsidRPr="00A75724">
        <w:rPr>
          <w:rFonts w:ascii="Lato" w:hAnsi="Lato"/>
          <w:sz w:val="24"/>
          <w:szCs w:val="24"/>
        </w:rPr>
        <w:t>dofinans</w:t>
      </w:r>
      <w:r w:rsidR="00A75724">
        <w:rPr>
          <w:rFonts w:ascii="Lato" w:hAnsi="Lato"/>
          <w:sz w:val="24"/>
          <w:szCs w:val="24"/>
        </w:rPr>
        <w:t>owani</w:t>
      </w:r>
      <w:r w:rsidR="00D0731B">
        <w:rPr>
          <w:rFonts w:ascii="Lato" w:hAnsi="Lato"/>
          <w:sz w:val="24"/>
          <w:szCs w:val="24"/>
        </w:rPr>
        <w:t>e</w:t>
      </w:r>
      <w:r w:rsidR="00A75724">
        <w:rPr>
          <w:rFonts w:ascii="Lato" w:hAnsi="Lato"/>
          <w:sz w:val="24"/>
          <w:szCs w:val="24"/>
        </w:rPr>
        <w:t xml:space="preserve"> do funkcjonowania z FERS </w:t>
      </w:r>
      <w:r w:rsidR="00A75724" w:rsidRPr="00A75724">
        <w:rPr>
          <w:rFonts w:ascii="Lato" w:hAnsi="Lato"/>
          <w:sz w:val="24"/>
          <w:szCs w:val="24"/>
        </w:rPr>
        <w:t>oraz dofinansowani</w:t>
      </w:r>
      <w:r w:rsidR="00D0731B">
        <w:rPr>
          <w:rFonts w:ascii="Lato" w:hAnsi="Lato"/>
          <w:sz w:val="24"/>
          <w:szCs w:val="24"/>
        </w:rPr>
        <w:t>e</w:t>
      </w:r>
      <w:r w:rsidR="00A75724" w:rsidRPr="00A75724">
        <w:rPr>
          <w:rFonts w:ascii="Lato" w:hAnsi="Lato"/>
          <w:sz w:val="24"/>
          <w:szCs w:val="24"/>
        </w:rPr>
        <w:t xml:space="preserve"> obniżenia opłaty za pobyt dziecka w żłobku, klubie dziecięcym lub u dziennego opiekuna, o którym mowa w art. 64c ustawy o opiece nad dziećmi w wieku do lat 3</w:t>
      </w:r>
      <w:r w:rsidR="00D0731B">
        <w:rPr>
          <w:rFonts w:ascii="Lato" w:hAnsi="Lato"/>
          <w:sz w:val="24"/>
          <w:szCs w:val="24"/>
        </w:rPr>
        <w:t xml:space="preserve"> nie są dodatkowym</w:t>
      </w:r>
      <w:r w:rsidR="0045401E">
        <w:rPr>
          <w:rFonts w:ascii="Lato" w:hAnsi="Lato"/>
          <w:sz w:val="24"/>
          <w:szCs w:val="24"/>
        </w:rPr>
        <w:t xml:space="preserve"> świadczeniem pozwalającym „podbić” opłatę podstawową</w:t>
      </w:r>
      <w:r w:rsidR="00D0731B">
        <w:rPr>
          <w:rFonts w:ascii="Lato" w:hAnsi="Lato"/>
          <w:sz w:val="24"/>
          <w:szCs w:val="24"/>
        </w:rPr>
        <w:t>, ale są instrumentem, który ma za zadanie właśnie pomniejszenie tejże opłaty</w:t>
      </w:r>
      <w:r w:rsidR="0005215E" w:rsidRPr="00A75724">
        <w:rPr>
          <w:rFonts w:ascii="Lato" w:hAnsi="Lato"/>
          <w:sz w:val="24"/>
          <w:szCs w:val="24"/>
        </w:rPr>
        <w:t xml:space="preserve">. Dopiero tak określona opłata podstawowa nie może przekraczać limitu ustalonego przez ministra </w:t>
      </w:r>
      <w:r w:rsidR="00627371">
        <w:rPr>
          <w:rFonts w:ascii="Lato" w:hAnsi="Lato"/>
          <w:sz w:val="24"/>
          <w:szCs w:val="24"/>
        </w:rPr>
        <w:t xml:space="preserve">(czyli obecnie 1368 zł) </w:t>
      </w:r>
      <w:r w:rsidR="0005215E" w:rsidRPr="00A75724">
        <w:rPr>
          <w:rFonts w:ascii="Lato" w:hAnsi="Lato"/>
          <w:sz w:val="24"/>
          <w:szCs w:val="24"/>
        </w:rPr>
        <w:t xml:space="preserve">oraz od tak określonej opłaty podstawowej dokonuje się </w:t>
      </w:r>
      <w:r w:rsidR="00F53395" w:rsidRPr="00A75724">
        <w:rPr>
          <w:rFonts w:ascii="Lato" w:hAnsi="Lato"/>
          <w:sz w:val="24"/>
          <w:szCs w:val="24"/>
        </w:rPr>
        <w:t>określanie</w:t>
      </w:r>
      <w:r w:rsidR="0005215E" w:rsidRPr="00A75724">
        <w:rPr>
          <w:rFonts w:ascii="Lato" w:hAnsi="Lato"/>
          <w:sz w:val="24"/>
          <w:szCs w:val="24"/>
        </w:rPr>
        <w:t xml:space="preserve"> opłaty faktycznej jaką ma ponieść rodzic, o czym mowa w pkt 4.3.5.</w:t>
      </w:r>
    </w:p>
    <w:p w14:paraId="09919730" w14:textId="08671D09" w:rsidR="00627371" w:rsidRPr="00A75724" w:rsidRDefault="00C66E34" w:rsidP="00627371">
      <w:pPr>
        <w:pStyle w:val="Akapitzlist"/>
        <w:spacing w:line="360" w:lineRule="auto"/>
        <w:jc w:val="both"/>
        <w:rPr>
          <w:rFonts w:ascii="Lato" w:hAnsi="Lato"/>
          <w:sz w:val="24"/>
          <w:szCs w:val="24"/>
        </w:rPr>
      </w:pPr>
      <w:r w:rsidRPr="00C66E34">
        <w:rPr>
          <w:rFonts w:ascii="Lato" w:hAnsi="Lato"/>
          <w:sz w:val="24"/>
          <w:szCs w:val="24"/>
        </w:rPr>
        <w:t>Przekroczenie ustalonej przez Ministra Rodziny i Polityki Społecznej wysokości opłaty stanowi naruszenie warunków realizacji Programu i może oznaczać konieczność zwrotu całości lub części środków otrzymanych przez ostatecznego odbiorcę wsparcia w ramach Programu. Ewentualna kwota zwrotu jest ustalana przez wojewodę indywidualnie w zależności od wagi i charakteru naruszenia.</w:t>
      </w:r>
      <w:r w:rsidR="00CC54CF">
        <w:rPr>
          <w:rFonts w:ascii="Lato" w:hAnsi="Lato"/>
          <w:sz w:val="24"/>
          <w:szCs w:val="24"/>
        </w:rPr>
        <w:t xml:space="preserve"> </w:t>
      </w:r>
      <w:r w:rsidR="00CC54CF">
        <w:rPr>
          <w:rFonts w:ascii="Lato" w:hAnsi="Lato"/>
          <w:sz w:val="24"/>
          <w:szCs w:val="24"/>
        </w:rPr>
        <w:br/>
        <w:t>W przypadku niezachowania powyższego limitu opłaty wojewoda może zlecić ostatecznemu odbiorcy wsparcia dokonanie czynności naprawczych zmierzających do dostosowania opłaty za pobyt do obowiązującego limitu ustalonego przez ministra właściwego do spraw rodziny</w:t>
      </w:r>
      <w:r w:rsidR="00954C08">
        <w:rPr>
          <w:rFonts w:ascii="Lato" w:hAnsi="Lato"/>
          <w:sz w:val="24"/>
          <w:szCs w:val="24"/>
        </w:rPr>
        <w:t>, nakazując przy tym</w:t>
      </w:r>
      <w:r w:rsidR="00CC54CF">
        <w:rPr>
          <w:rFonts w:ascii="Lato" w:hAnsi="Lato"/>
          <w:sz w:val="24"/>
          <w:szCs w:val="24"/>
        </w:rPr>
        <w:t xml:space="preserve"> dokonanie zwrotu </w:t>
      </w:r>
      <w:r w:rsidR="0079762C">
        <w:rPr>
          <w:rFonts w:ascii="Lato" w:hAnsi="Lato"/>
          <w:sz w:val="24"/>
          <w:szCs w:val="24"/>
        </w:rPr>
        <w:t xml:space="preserve">nadpłaconych </w:t>
      </w:r>
      <w:r w:rsidR="00CC54CF">
        <w:rPr>
          <w:rFonts w:ascii="Lato" w:hAnsi="Lato"/>
          <w:sz w:val="24"/>
          <w:szCs w:val="24"/>
        </w:rPr>
        <w:lastRenderedPageBreak/>
        <w:t xml:space="preserve">środków rodzicom, którzy w wyniku nieprzestrzegania limitu przez ostatecznego odbiorcę wsparcia </w:t>
      </w:r>
      <w:r w:rsidR="0079762C">
        <w:rPr>
          <w:rFonts w:ascii="Lato" w:hAnsi="Lato"/>
          <w:sz w:val="24"/>
          <w:szCs w:val="24"/>
        </w:rPr>
        <w:t>ponosili wyższe opłaty niż powinni.</w:t>
      </w:r>
    </w:p>
    <w:sectPr w:rsidR="00627371" w:rsidRPr="00A75724" w:rsidSect="00EF175E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DE9DE" w14:textId="77777777" w:rsidR="00D30C4B" w:rsidRDefault="00D30C4B" w:rsidP="006237A7">
      <w:pPr>
        <w:spacing w:after="0" w:line="240" w:lineRule="auto"/>
      </w:pPr>
      <w:r>
        <w:separator/>
      </w:r>
    </w:p>
  </w:endnote>
  <w:endnote w:type="continuationSeparator" w:id="0">
    <w:p w14:paraId="5A555DEE" w14:textId="77777777" w:rsidR="00D30C4B" w:rsidRDefault="00D30C4B" w:rsidP="00623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54976" w14:textId="77777777" w:rsidR="00D30C4B" w:rsidRDefault="00D30C4B" w:rsidP="006237A7">
      <w:pPr>
        <w:spacing w:after="0" w:line="240" w:lineRule="auto"/>
      </w:pPr>
      <w:r>
        <w:separator/>
      </w:r>
    </w:p>
  </w:footnote>
  <w:footnote w:type="continuationSeparator" w:id="0">
    <w:p w14:paraId="7737D4F4" w14:textId="77777777" w:rsidR="00D30C4B" w:rsidRDefault="00D30C4B" w:rsidP="00623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E91E8" w14:textId="77777777" w:rsidR="00EF175E" w:rsidRDefault="00EF175E">
    <w:pPr>
      <w:pStyle w:val="Nagwek"/>
    </w:pPr>
    <w:r>
      <w:rPr>
        <w:noProof/>
        <w:lang w:eastAsia="pl-PL"/>
      </w:rPr>
      <w:drawing>
        <wp:inline distT="0" distB="0" distL="0" distR="0" wp14:anchorId="6A9A3C99" wp14:editId="3A13A3FB">
          <wp:extent cx="3230245" cy="106172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30245" cy="1061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15EF6"/>
    <w:multiLevelType w:val="hybridMultilevel"/>
    <w:tmpl w:val="88349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0AA3"/>
    <w:multiLevelType w:val="hybridMultilevel"/>
    <w:tmpl w:val="80E42AF8"/>
    <w:lvl w:ilvl="0" w:tplc="529E0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55447"/>
    <w:multiLevelType w:val="hybridMultilevel"/>
    <w:tmpl w:val="C58C37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6A"/>
    <w:rsid w:val="0005215E"/>
    <w:rsid w:val="000865BE"/>
    <w:rsid w:val="0019297B"/>
    <w:rsid w:val="002000D1"/>
    <w:rsid w:val="002A5666"/>
    <w:rsid w:val="002A686A"/>
    <w:rsid w:val="0042635C"/>
    <w:rsid w:val="0045401E"/>
    <w:rsid w:val="004A3768"/>
    <w:rsid w:val="005E6DE0"/>
    <w:rsid w:val="006237A7"/>
    <w:rsid w:val="00627371"/>
    <w:rsid w:val="006746FC"/>
    <w:rsid w:val="00733F01"/>
    <w:rsid w:val="0079762C"/>
    <w:rsid w:val="007B1098"/>
    <w:rsid w:val="007F310B"/>
    <w:rsid w:val="00954C08"/>
    <w:rsid w:val="009663AD"/>
    <w:rsid w:val="009A5570"/>
    <w:rsid w:val="00A75724"/>
    <w:rsid w:val="00B26EB3"/>
    <w:rsid w:val="00BC4C1A"/>
    <w:rsid w:val="00C02A4A"/>
    <w:rsid w:val="00C66E34"/>
    <w:rsid w:val="00CC54CF"/>
    <w:rsid w:val="00D0731B"/>
    <w:rsid w:val="00D30C4B"/>
    <w:rsid w:val="00D56837"/>
    <w:rsid w:val="00EF175E"/>
    <w:rsid w:val="00F06739"/>
    <w:rsid w:val="00F16BAB"/>
    <w:rsid w:val="00F2556B"/>
    <w:rsid w:val="00F5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B986"/>
  <w15:chartTrackingRefBased/>
  <w15:docId w15:val="{DFFD2088-91A8-4809-8AB4-4A167E7E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2A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7A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4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46F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F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75E"/>
  </w:style>
  <w:style w:type="paragraph" w:styleId="Stopka">
    <w:name w:val="footer"/>
    <w:basedOn w:val="Normalny"/>
    <w:link w:val="StopkaZnak"/>
    <w:uiPriority w:val="99"/>
    <w:unhideWhenUsed/>
    <w:rsid w:val="00EF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75E"/>
  </w:style>
  <w:style w:type="character" w:styleId="Odwoaniedokomentarza">
    <w:name w:val="annotation reference"/>
    <w:basedOn w:val="Domylnaczcionkaakapitu"/>
    <w:uiPriority w:val="99"/>
    <w:semiHidden/>
    <w:unhideWhenUsed/>
    <w:rsid w:val="00BC4C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4C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4C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4C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4C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0D5ED-BCA6-46F3-AD1A-7ABF83B7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Kita</dc:creator>
  <cp:keywords/>
  <dc:description/>
  <cp:lastModifiedBy>Marta Chytrzyńska</cp:lastModifiedBy>
  <cp:revision>2</cp:revision>
  <dcterms:created xsi:type="dcterms:W3CDTF">2023-02-14T15:52:00Z</dcterms:created>
  <dcterms:modified xsi:type="dcterms:W3CDTF">2023-02-14T15:52:00Z</dcterms:modified>
</cp:coreProperties>
</file>